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FC3" w:rsidRPr="00522357" w:rsidRDefault="00492FC3" w:rsidP="00492FC3">
      <w:pPr>
        <w:ind w:left="2832" w:firstLine="708"/>
        <w:jc w:val="right"/>
        <w:rPr>
          <w:rFonts w:cs="Arial"/>
          <w:b/>
          <w:color w:val="FF0000"/>
        </w:rPr>
      </w:pPr>
      <w:r w:rsidRPr="00C10CC4">
        <w:rPr>
          <w:rFonts w:cs="Arial"/>
          <w:b/>
          <w:lang w:val="es-ES_tradnl"/>
        </w:rPr>
        <w:t xml:space="preserve"> </w:t>
      </w:r>
      <w:r w:rsidRPr="00C10CC4">
        <w:rPr>
          <w:rFonts w:cs="Arial"/>
          <w:b/>
          <w:color w:val="FF0000"/>
          <w:lang w:val="es-ES_tradnl"/>
        </w:rPr>
        <w:sym w:font="Wingdings" w:char="F06E"/>
      </w:r>
      <w:r w:rsidRPr="00C10CC4">
        <w:rPr>
          <w:rFonts w:cs="Arial"/>
          <w:b/>
          <w:color w:val="FF0000"/>
          <w:lang w:val="es-ES_tradnl"/>
        </w:rPr>
        <w:t xml:space="preserve"> </w:t>
      </w:r>
      <w:r w:rsidR="00522357" w:rsidRPr="00522357">
        <w:rPr>
          <w:rFonts w:cs="Arial"/>
          <w:b/>
        </w:rPr>
        <w:t>Comunicat</w:t>
      </w:r>
      <w:r w:rsidRPr="00522357">
        <w:rPr>
          <w:rFonts w:cs="Arial"/>
          <w:b/>
        </w:rPr>
        <w:t xml:space="preserve"> de pre</w:t>
      </w:r>
      <w:r w:rsidR="00522357" w:rsidRPr="00522357">
        <w:rPr>
          <w:rFonts w:cs="Arial"/>
          <w:b/>
        </w:rPr>
        <w:t>m</w:t>
      </w:r>
      <w:r w:rsidRPr="00522357">
        <w:rPr>
          <w:rFonts w:cs="Arial"/>
          <w:b/>
        </w:rPr>
        <w:t>sa</w:t>
      </w:r>
      <w:r w:rsidRPr="00522357">
        <w:rPr>
          <w:rFonts w:cs="Arial"/>
          <w:b/>
          <w:color w:val="FF0000"/>
        </w:rPr>
        <w:t xml:space="preserve"> </w:t>
      </w:r>
      <w:r w:rsidRPr="00522357">
        <w:rPr>
          <w:rFonts w:cs="Arial"/>
          <w:b/>
          <w:color w:val="FF0000"/>
        </w:rPr>
        <w:sym w:font="Wingdings" w:char="F06E"/>
      </w:r>
    </w:p>
    <w:p w:rsidR="00492FC3" w:rsidRPr="00522357" w:rsidRDefault="00492FC3" w:rsidP="00492FC3">
      <w:pPr>
        <w:ind w:left="2832" w:firstLine="708"/>
        <w:jc w:val="both"/>
        <w:rPr>
          <w:rFonts w:cs="Arial"/>
          <w:b/>
        </w:rPr>
      </w:pPr>
    </w:p>
    <w:p w:rsidR="00492FC3" w:rsidRPr="00C10CC4" w:rsidRDefault="00492FC3" w:rsidP="00492FC3">
      <w:pPr>
        <w:jc w:val="both"/>
        <w:rPr>
          <w:rFonts w:cs="Arial"/>
          <w:lang w:val="es-ES_tradnl"/>
        </w:rPr>
      </w:pPr>
      <w:r w:rsidRPr="00C10CC4">
        <w:rPr>
          <w:rFonts w:cs="Arial"/>
          <w:lang w:val="es-ES_tradnl"/>
        </w:rPr>
        <w:tab/>
      </w:r>
      <w:r w:rsidRPr="00C10CC4">
        <w:rPr>
          <w:rFonts w:cs="Arial"/>
          <w:lang w:val="es-ES_tradnl"/>
        </w:rPr>
        <w:tab/>
      </w:r>
      <w:r w:rsidRPr="00C10CC4">
        <w:rPr>
          <w:rFonts w:cs="Arial"/>
          <w:lang w:val="es-ES_tradnl"/>
        </w:rPr>
        <w:tab/>
      </w:r>
      <w:r w:rsidRPr="00C10CC4">
        <w:rPr>
          <w:rFonts w:cs="Arial"/>
          <w:lang w:val="es-ES_tradnl"/>
        </w:rPr>
        <w:tab/>
      </w:r>
      <w:r w:rsidRPr="00C10CC4">
        <w:rPr>
          <w:rFonts w:cs="Arial"/>
          <w:lang w:val="es-ES_tradnl"/>
        </w:rPr>
        <w:tab/>
      </w:r>
      <w:r w:rsidRPr="00C10CC4">
        <w:rPr>
          <w:rFonts w:cs="Arial"/>
          <w:lang w:val="es-ES_tradnl"/>
        </w:rPr>
        <w:tab/>
      </w:r>
      <w:r w:rsidRPr="00C10CC4">
        <w:rPr>
          <w:rFonts w:cs="Arial"/>
          <w:lang w:val="es-ES_tradnl"/>
        </w:rPr>
        <w:tab/>
      </w:r>
      <w:r w:rsidRPr="00C10CC4">
        <w:rPr>
          <w:rFonts w:cs="Arial"/>
          <w:sz w:val="18"/>
          <w:szCs w:val="18"/>
          <w:lang w:val="es-ES_tradnl"/>
        </w:rPr>
        <w:t xml:space="preserve">              </w:t>
      </w:r>
      <w:r w:rsidR="00621DC8" w:rsidRPr="00621DC8">
        <w:rPr>
          <w:rFonts w:cs="Arial"/>
          <w:lang w:val="es-ES_tradnl"/>
        </w:rPr>
        <w:pict>
          <v:line id="_x0000_s1026" style="position:absolute;left:0;text-align:left;z-index:251660288;mso-position-horizontal-relative:text;mso-position-vertical-relative:text" from="0,.9pt" to="423pt,1pt" strokecolor="red" strokeweight="2.25pt">
            <w10:wrap side="left"/>
          </v:line>
        </w:pict>
      </w:r>
    </w:p>
    <w:p w:rsidR="0051777A" w:rsidRPr="0051777A" w:rsidRDefault="0051777A" w:rsidP="0051777A">
      <w:pPr>
        <w:jc w:val="both"/>
        <w:rPr>
          <w:rFonts w:cs="Arial"/>
          <w:sz w:val="36"/>
          <w:szCs w:val="36"/>
        </w:rPr>
      </w:pPr>
      <w:r w:rsidRPr="0051777A">
        <w:rPr>
          <w:rFonts w:cs="Arial"/>
          <w:b/>
          <w:sz w:val="36"/>
          <w:szCs w:val="36"/>
        </w:rPr>
        <w:t>Posicionament de la Xarxa Catalana d'Hospitals sense Fum i de la Xarxa d'Atenció Primària sense Fum sobre les cigarretes electròniques</w:t>
      </w:r>
    </w:p>
    <w:p w:rsidR="00DB76F7" w:rsidRPr="0082390B" w:rsidRDefault="00DB76F7" w:rsidP="00DB76F7">
      <w:pPr>
        <w:autoSpaceDE w:val="0"/>
        <w:autoSpaceDN w:val="0"/>
        <w:adjustRightInd w:val="0"/>
        <w:jc w:val="both"/>
        <w:rPr>
          <w:rFonts w:cs="Arial"/>
          <w:b/>
          <w:bCs/>
          <w:szCs w:val="24"/>
        </w:rPr>
      </w:pPr>
    </w:p>
    <w:p w:rsidR="0003436F" w:rsidRPr="0051777A" w:rsidRDefault="0003436F" w:rsidP="0051777A">
      <w:pPr>
        <w:pStyle w:val="Pargrafdellista"/>
        <w:jc w:val="both"/>
        <w:rPr>
          <w:rFonts w:cs="Arial"/>
        </w:rPr>
      </w:pPr>
    </w:p>
    <w:p w:rsidR="0051777A" w:rsidRDefault="0051777A" w:rsidP="0051777A">
      <w:pPr>
        <w:jc w:val="both"/>
        <w:rPr>
          <w:rFonts w:cs="Arial"/>
          <w:sz w:val="22"/>
          <w:szCs w:val="22"/>
        </w:rPr>
      </w:pPr>
      <w:r w:rsidRPr="0051777A">
        <w:rPr>
          <w:rFonts w:cs="Arial"/>
          <w:sz w:val="22"/>
          <w:szCs w:val="22"/>
        </w:rPr>
        <w:t>Avui, 3</w:t>
      </w:r>
      <w:r w:rsidR="00FA5C92">
        <w:rPr>
          <w:rFonts w:cs="Arial"/>
          <w:sz w:val="22"/>
          <w:szCs w:val="22"/>
        </w:rPr>
        <w:t>1</w:t>
      </w:r>
      <w:r w:rsidRPr="0051777A">
        <w:rPr>
          <w:rFonts w:cs="Arial"/>
          <w:sz w:val="22"/>
          <w:szCs w:val="22"/>
        </w:rPr>
        <w:t xml:space="preserve"> de juliol de 2013, s’ha presentat a la seu de l’Institut Català d’Oncologia</w:t>
      </w:r>
      <w:r w:rsidR="00FA5C92">
        <w:rPr>
          <w:rFonts w:cs="Arial"/>
          <w:sz w:val="22"/>
          <w:szCs w:val="22"/>
        </w:rPr>
        <w:t xml:space="preserve"> (ICO)</w:t>
      </w:r>
      <w:r w:rsidRPr="0051777A">
        <w:rPr>
          <w:rFonts w:cs="Arial"/>
          <w:sz w:val="22"/>
          <w:szCs w:val="22"/>
        </w:rPr>
        <w:t>, a l’Hospitalet de Llobregat, el Posicionament de la Xarxa Catalana d'Hospitals sense Fum i de la Xarxa d'Atenció Primària sense Fum sobre les cigarretes electròniques</w:t>
      </w:r>
      <w:r>
        <w:rPr>
          <w:rFonts w:cs="Arial"/>
          <w:sz w:val="22"/>
          <w:szCs w:val="22"/>
        </w:rPr>
        <w:t>.</w:t>
      </w:r>
    </w:p>
    <w:p w:rsidR="0051777A" w:rsidRDefault="0051777A" w:rsidP="0051777A">
      <w:pPr>
        <w:jc w:val="both"/>
        <w:rPr>
          <w:rFonts w:cs="Arial"/>
          <w:sz w:val="22"/>
          <w:szCs w:val="22"/>
        </w:rPr>
      </w:pPr>
    </w:p>
    <w:p w:rsidR="0051777A" w:rsidRDefault="0051777A" w:rsidP="0051777A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 l’acte hi ha</w:t>
      </w:r>
      <w:r w:rsidR="00FA5C92">
        <w:rPr>
          <w:rFonts w:cs="Arial"/>
          <w:sz w:val="22"/>
          <w:szCs w:val="22"/>
        </w:rPr>
        <w:t>n</w:t>
      </w:r>
      <w:r>
        <w:rPr>
          <w:rFonts w:cs="Arial"/>
          <w:sz w:val="22"/>
          <w:szCs w:val="22"/>
        </w:rPr>
        <w:t xml:space="preserve"> assistit:</w:t>
      </w:r>
    </w:p>
    <w:p w:rsidR="00FA5C92" w:rsidRDefault="00FA5C92" w:rsidP="0051777A">
      <w:pPr>
        <w:jc w:val="both"/>
        <w:rPr>
          <w:rFonts w:cs="Arial"/>
          <w:sz w:val="22"/>
          <w:szCs w:val="22"/>
        </w:rPr>
      </w:pPr>
    </w:p>
    <w:p w:rsidR="00FA5C92" w:rsidRDefault="00FA5C92" w:rsidP="00FA5C92">
      <w:pPr>
        <w:pStyle w:val="Pargrafdellista"/>
        <w:numPr>
          <w:ilvl w:val="0"/>
          <w:numId w:val="14"/>
        </w:numPr>
        <w:jc w:val="both"/>
        <w:rPr>
          <w:rFonts w:cs="Arial"/>
          <w:sz w:val="22"/>
          <w:szCs w:val="22"/>
        </w:rPr>
      </w:pPr>
      <w:r w:rsidRPr="00FA5C92">
        <w:rPr>
          <w:rFonts w:cs="Arial"/>
          <w:sz w:val="22"/>
          <w:szCs w:val="22"/>
        </w:rPr>
        <w:t>Antoni Mateu, secretari de Salut Pública de la Generalitat de Catalunya</w:t>
      </w:r>
    </w:p>
    <w:p w:rsidR="00FA5C92" w:rsidRPr="00FA5C92" w:rsidRDefault="00FA5C92" w:rsidP="00FA5C92">
      <w:pPr>
        <w:pStyle w:val="Pargrafdellista"/>
        <w:ind w:left="360"/>
        <w:jc w:val="both"/>
        <w:rPr>
          <w:rFonts w:cs="Arial"/>
          <w:sz w:val="22"/>
          <w:szCs w:val="22"/>
        </w:rPr>
      </w:pPr>
    </w:p>
    <w:p w:rsidR="00FA5C92" w:rsidRPr="00FA5C92" w:rsidRDefault="00FA5C92" w:rsidP="00FA5C92">
      <w:pPr>
        <w:pStyle w:val="Pargrafdellista"/>
        <w:numPr>
          <w:ilvl w:val="0"/>
          <w:numId w:val="14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Candela Calle, directora general de l’Institut Català d’Oncologia</w:t>
      </w:r>
    </w:p>
    <w:p w:rsidR="00FA5C92" w:rsidRDefault="00FA5C92" w:rsidP="0051777A">
      <w:pPr>
        <w:jc w:val="both"/>
        <w:rPr>
          <w:rFonts w:cs="Arial"/>
          <w:sz w:val="22"/>
          <w:szCs w:val="22"/>
        </w:rPr>
      </w:pPr>
    </w:p>
    <w:p w:rsidR="0051777A" w:rsidRDefault="0051777A" w:rsidP="00FA5C92">
      <w:pPr>
        <w:pStyle w:val="Pargrafdellista"/>
        <w:numPr>
          <w:ilvl w:val="0"/>
          <w:numId w:val="14"/>
        </w:numPr>
        <w:jc w:val="both"/>
        <w:rPr>
          <w:rFonts w:cs="Arial"/>
          <w:sz w:val="22"/>
          <w:szCs w:val="22"/>
        </w:rPr>
      </w:pPr>
      <w:r w:rsidRPr="00FA5C92">
        <w:rPr>
          <w:rFonts w:cs="Arial"/>
          <w:sz w:val="22"/>
          <w:szCs w:val="22"/>
        </w:rPr>
        <w:t>Esteve Fernández, cap de la Unitat de Tabaquisme de l’ICO i coordinador de la Xarxa Catalana d’Hospitals sense Fum</w:t>
      </w:r>
    </w:p>
    <w:p w:rsidR="00FA5C92" w:rsidRPr="00FA5C92" w:rsidRDefault="00FA5C92" w:rsidP="00FA5C92">
      <w:pPr>
        <w:pStyle w:val="Pargrafdellista"/>
        <w:rPr>
          <w:rFonts w:cs="Arial"/>
          <w:sz w:val="22"/>
          <w:szCs w:val="22"/>
        </w:rPr>
      </w:pPr>
    </w:p>
    <w:p w:rsidR="00FA5C92" w:rsidRPr="00FA5C92" w:rsidRDefault="00FA5C92" w:rsidP="00FA5C92">
      <w:pPr>
        <w:pStyle w:val="Pargrafdellista"/>
        <w:numPr>
          <w:ilvl w:val="0"/>
          <w:numId w:val="14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Joan Lozano</w:t>
      </w:r>
      <w:r w:rsidRPr="00FA5C92">
        <w:rPr>
          <w:rFonts w:cs="Arial"/>
          <w:sz w:val="22"/>
          <w:szCs w:val="22"/>
        </w:rPr>
        <w:t xml:space="preserve">, </w:t>
      </w:r>
      <w:r w:rsidRPr="00FA5C92">
        <w:rPr>
          <w:sz w:val="22"/>
          <w:szCs w:val="22"/>
        </w:rPr>
        <w:t>membre de la Comissió Tècnica de la Xarxa d’Atenció Primària sense Fum</w:t>
      </w:r>
    </w:p>
    <w:p w:rsidR="0051777A" w:rsidRDefault="0051777A" w:rsidP="0051777A">
      <w:pPr>
        <w:jc w:val="both"/>
        <w:rPr>
          <w:rFonts w:cs="Arial"/>
          <w:sz w:val="22"/>
          <w:szCs w:val="22"/>
        </w:rPr>
      </w:pPr>
    </w:p>
    <w:p w:rsidR="005868A9" w:rsidRPr="005868A9" w:rsidRDefault="005868A9" w:rsidP="005868A9">
      <w:pPr>
        <w:pStyle w:val="Ttol2"/>
        <w:pBdr>
          <w:bottom w:val="single" w:sz="12" w:space="1" w:color="auto"/>
        </w:pBdr>
        <w:spacing w:line="240" w:lineRule="auto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  <w:lang w:val="es-ES_tradnl"/>
        </w:rPr>
        <w:br/>
      </w:r>
      <w:r w:rsidR="0051777A">
        <w:rPr>
          <w:bCs/>
          <w:color w:val="FF0000"/>
          <w:sz w:val="28"/>
          <w:szCs w:val="28"/>
        </w:rPr>
        <w:t>Posicionament</w:t>
      </w:r>
    </w:p>
    <w:p w:rsidR="005868A9" w:rsidRPr="00C10CC4" w:rsidRDefault="005868A9" w:rsidP="005868A9">
      <w:pPr>
        <w:jc w:val="both"/>
        <w:rPr>
          <w:rFonts w:eastAsia="Calibri" w:cs="Arial"/>
          <w:bCs/>
          <w:sz w:val="22"/>
          <w:szCs w:val="22"/>
          <w:lang w:val="es-ES_tradnl"/>
        </w:rPr>
      </w:pPr>
    </w:p>
    <w:p w:rsidR="00E41D56" w:rsidRDefault="00763C42" w:rsidP="00763C42">
      <w:pPr>
        <w:pStyle w:val="Pa0"/>
        <w:spacing w:after="100" w:afterAutospacing="1"/>
        <w:jc w:val="both"/>
        <w:rPr>
          <w:color w:val="221E1F"/>
          <w:sz w:val="23"/>
          <w:szCs w:val="23"/>
          <w:lang w:val="ca-ES"/>
        </w:rPr>
      </w:pPr>
      <w:r w:rsidRPr="00763C42">
        <w:rPr>
          <w:color w:val="221E1F"/>
          <w:sz w:val="23"/>
          <w:szCs w:val="23"/>
          <w:lang w:val="ca-ES"/>
        </w:rPr>
        <w:t>En els darrers mesos ha augmentat la presència i comercialització de cigarretes electròniques (dis</w:t>
      </w:r>
      <w:r w:rsidRPr="00763C42">
        <w:rPr>
          <w:color w:val="221E1F"/>
          <w:sz w:val="23"/>
          <w:szCs w:val="23"/>
          <w:lang w:val="ca-ES"/>
        </w:rPr>
        <w:softHyphen/>
        <w:t xml:space="preserve">positius electrònics de vaporització de nicotina o altres substàncies amb forma de cigarreta) en el nostre medi. A més de la possibilitat de compra per </w:t>
      </w:r>
      <w:proofErr w:type="spellStart"/>
      <w:r w:rsidRPr="00763C42">
        <w:rPr>
          <w:color w:val="221E1F"/>
          <w:sz w:val="23"/>
          <w:szCs w:val="23"/>
          <w:lang w:val="ca-ES"/>
        </w:rPr>
        <w:t>internet</w:t>
      </w:r>
      <w:proofErr w:type="spellEnd"/>
      <w:r w:rsidRPr="00763C42">
        <w:rPr>
          <w:color w:val="221E1F"/>
          <w:sz w:val="23"/>
          <w:szCs w:val="23"/>
          <w:lang w:val="ca-ES"/>
        </w:rPr>
        <w:t xml:space="preserve">, diferents establiments especialitzats estan oferint aquests dispositius, utilitzant missatges contradictoris o poc contrastats sobre la seva seguretat, la reducció del risc en comparació de les cigarretes, la seva utilitat com a mètode per reduir el consum de tabac o deixar de fumar i la possibilitat d'usar-les en llocs on és prohibit fumar segons la legislació vigent. </w:t>
      </w:r>
    </w:p>
    <w:p w:rsidR="00763C42" w:rsidRPr="00763C42" w:rsidRDefault="00763C42" w:rsidP="00763C42">
      <w:pPr>
        <w:pStyle w:val="Pa0"/>
        <w:spacing w:after="100" w:afterAutospacing="1"/>
        <w:jc w:val="both"/>
        <w:rPr>
          <w:color w:val="221E1F"/>
          <w:sz w:val="23"/>
          <w:szCs w:val="23"/>
          <w:lang w:val="ca-ES"/>
        </w:rPr>
      </w:pPr>
      <w:r w:rsidRPr="00763C42">
        <w:rPr>
          <w:color w:val="221E1F"/>
          <w:sz w:val="23"/>
          <w:szCs w:val="23"/>
          <w:lang w:val="ca-ES"/>
        </w:rPr>
        <w:t>L'ús de cigarretes electròniques en espais on està prohibit fumar pot causar confusió degut a la seva semblança amb les cigarretes tradicionals, l’emissió de “vapor” semblant al fum ambiental de tabac i pot comprometre la "</w:t>
      </w:r>
      <w:proofErr w:type="spellStart"/>
      <w:r w:rsidRPr="00763C42">
        <w:rPr>
          <w:color w:val="221E1F"/>
          <w:sz w:val="23"/>
          <w:szCs w:val="23"/>
          <w:lang w:val="ca-ES"/>
        </w:rPr>
        <w:t>desnormalització</w:t>
      </w:r>
      <w:proofErr w:type="spellEnd"/>
      <w:r w:rsidRPr="00763C42">
        <w:rPr>
          <w:color w:val="221E1F"/>
          <w:sz w:val="23"/>
          <w:szCs w:val="23"/>
          <w:lang w:val="ca-ES"/>
        </w:rPr>
        <w:t xml:space="preserve">" del consum del tabac aconseguida en la darrera dècada gràcies a les diferents mesures de control del tabac. </w:t>
      </w:r>
    </w:p>
    <w:p w:rsidR="00763C42" w:rsidRPr="00763C42" w:rsidRDefault="00763C42" w:rsidP="00763C42">
      <w:pPr>
        <w:pStyle w:val="Pa0"/>
        <w:spacing w:after="100" w:afterAutospacing="1"/>
        <w:jc w:val="both"/>
        <w:rPr>
          <w:color w:val="221E1F"/>
          <w:sz w:val="23"/>
          <w:szCs w:val="23"/>
          <w:lang w:val="ca-ES"/>
        </w:rPr>
      </w:pPr>
      <w:r w:rsidRPr="00763C42">
        <w:rPr>
          <w:color w:val="221E1F"/>
          <w:sz w:val="23"/>
          <w:szCs w:val="23"/>
          <w:lang w:val="ca-ES"/>
        </w:rPr>
        <w:lastRenderedPageBreak/>
        <w:t>Degut a que l’aparició de les cigarretes electròniques és recent, encara no hi ha prou evidència científica concloent a favor o en contra de l’ús d’aquests</w:t>
      </w:r>
      <w:r>
        <w:rPr>
          <w:color w:val="221E1F"/>
          <w:sz w:val="23"/>
          <w:szCs w:val="23"/>
          <w:lang w:val="ca-ES"/>
        </w:rPr>
        <w:t xml:space="preserve"> </w:t>
      </w:r>
      <w:r w:rsidRPr="00763C42">
        <w:rPr>
          <w:color w:val="221E1F"/>
          <w:sz w:val="23"/>
          <w:szCs w:val="23"/>
          <w:lang w:val="ca-ES"/>
        </w:rPr>
        <w:t>dispositius:</w:t>
      </w:r>
    </w:p>
    <w:p w:rsidR="00E41D56" w:rsidRDefault="00763C42" w:rsidP="00763C42">
      <w:pPr>
        <w:pStyle w:val="Pa1"/>
        <w:numPr>
          <w:ilvl w:val="0"/>
          <w:numId w:val="11"/>
        </w:numPr>
        <w:spacing w:before="40" w:after="100" w:afterAutospacing="1"/>
        <w:jc w:val="both"/>
        <w:rPr>
          <w:color w:val="221E1F"/>
          <w:sz w:val="23"/>
          <w:szCs w:val="23"/>
          <w:lang w:val="ca-ES"/>
        </w:rPr>
      </w:pPr>
      <w:r w:rsidRPr="00E41D56">
        <w:rPr>
          <w:color w:val="221E1F"/>
          <w:sz w:val="23"/>
          <w:szCs w:val="23"/>
          <w:lang w:val="ca-ES"/>
        </w:rPr>
        <w:t xml:space="preserve">Estudis preliminars indiquen que les cigarretes electròniques són probablement menys tòxiques que les cigarretes convencionals, però encara no hi ha evidències de la seva utilitat com a possible estratègia de reducció de danys. </w:t>
      </w:r>
    </w:p>
    <w:p w:rsidR="00763C42" w:rsidRPr="00E41D56" w:rsidRDefault="00763C42" w:rsidP="00763C42">
      <w:pPr>
        <w:pStyle w:val="Pa1"/>
        <w:numPr>
          <w:ilvl w:val="0"/>
          <w:numId w:val="11"/>
        </w:numPr>
        <w:spacing w:before="40" w:after="100" w:afterAutospacing="1"/>
        <w:jc w:val="both"/>
        <w:rPr>
          <w:color w:val="221E1F"/>
          <w:sz w:val="23"/>
          <w:szCs w:val="23"/>
          <w:lang w:val="ca-ES"/>
        </w:rPr>
      </w:pPr>
      <w:r w:rsidRPr="00E41D56">
        <w:rPr>
          <w:color w:val="221E1F"/>
          <w:sz w:val="23"/>
          <w:szCs w:val="23"/>
          <w:lang w:val="ca-ES"/>
        </w:rPr>
        <w:t xml:space="preserve">Malgrat el seu creixent ús, no es disposa d’evidències científiques sobre la seva eficàcia com a mètode per deixar de fumar. Actualment s’estan duent a terme assajos clínics controlats. </w:t>
      </w:r>
    </w:p>
    <w:p w:rsidR="00763C42" w:rsidRPr="00763C42" w:rsidRDefault="00763C42" w:rsidP="00763C42">
      <w:pPr>
        <w:pStyle w:val="Pa1"/>
        <w:numPr>
          <w:ilvl w:val="0"/>
          <w:numId w:val="11"/>
        </w:numPr>
        <w:spacing w:before="40" w:after="100" w:afterAutospacing="1"/>
        <w:jc w:val="both"/>
        <w:rPr>
          <w:color w:val="221E1F"/>
          <w:sz w:val="23"/>
          <w:szCs w:val="23"/>
          <w:lang w:val="ca-ES"/>
        </w:rPr>
      </w:pPr>
      <w:r w:rsidRPr="00763C42">
        <w:rPr>
          <w:color w:val="221E1F"/>
          <w:sz w:val="23"/>
          <w:szCs w:val="23"/>
          <w:lang w:val="ca-ES"/>
        </w:rPr>
        <w:t>No existeixen evidències concloents a favor o en contra de la seguretat del seu ús, especialment a llarg termini, ni dels potencials efectes de l’exposició passiva als aerosols generats per les cigar</w:t>
      </w:r>
      <w:r w:rsidRPr="00763C42">
        <w:rPr>
          <w:color w:val="221E1F"/>
          <w:sz w:val="23"/>
          <w:szCs w:val="23"/>
          <w:lang w:val="ca-ES"/>
        </w:rPr>
        <w:softHyphen/>
        <w:t>retes electròniques.</w:t>
      </w:r>
    </w:p>
    <w:p w:rsidR="00763C42" w:rsidRPr="00763C42" w:rsidRDefault="00763C42" w:rsidP="00763C42">
      <w:pPr>
        <w:pStyle w:val="Pa1"/>
        <w:numPr>
          <w:ilvl w:val="0"/>
          <w:numId w:val="11"/>
        </w:numPr>
        <w:spacing w:before="40" w:after="100" w:afterAutospacing="1"/>
        <w:jc w:val="both"/>
        <w:rPr>
          <w:color w:val="221E1F"/>
          <w:sz w:val="23"/>
          <w:szCs w:val="23"/>
          <w:lang w:val="ca-ES"/>
        </w:rPr>
      </w:pPr>
      <w:r w:rsidRPr="00763C42">
        <w:rPr>
          <w:color w:val="221E1F"/>
          <w:sz w:val="23"/>
          <w:szCs w:val="23"/>
          <w:lang w:val="ca-ES"/>
        </w:rPr>
        <w:t>Els líquids utilitzats en aquests dispositius no estan regulats. Per aquest motiu hi ha molta vari</w:t>
      </w:r>
      <w:r w:rsidRPr="00763C42">
        <w:rPr>
          <w:color w:val="221E1F"/>
          <w:sz w:val="23"/>
          <w:szCs w:val="23"/>
          <w:lang w:val="ca-ES"/>
        </w:rPr>
        <w:softHyphen/>
        <w:t xml:space="preserve">abilitat en el contingut d’aquests líquids entre diferents marques i dins la mateixa marca. Per tant, actualment no es pot garantir als consumidors que alguns líquids puguin contenir impureses o </w:t>
      </w:r>
      <w:proofErr w:type="spellStart"/>
      <w:r w:rsidRPr="00763C42">
        <w:rPr>
          <w:color w:val="221E1F"/>
          <w:sz w:val="23"/>
          <w:szCs w:val="23"/>
          <w:lang w:val="ca-ES"/>
        </w:rPr>
        <w:t>tòx</w:t>
      </w:r>
      <w:r w:rsidRPr="00763C42">
        <w:rPr>
          <w:color w:val="221E1F"/>
          <w:sz w:val="23"/>
          <w:szCs w:val="23"/>
          <w:lang w:val="ca-ES"/>
        </w:rPr>
        <w:softHyphen/>
        <w:t>ics</w:t>
      </w:r>
      <w:proofErr w:type="spellEnd"/>
      <w:r w:rsidRPr="00763C42">
        <w:rPr>
          <w:color w:val="221E1F"/>
          <w:sz w:val="23"/>
          <w:szCs w:val="23"/>
          <w:lang w:val="ca-ES"/>
        </w:rPr>
        <w:t xml:space="preserve"> no identificats en l’etiquetatge.</w:t>
      </w:r>
    </w:p>
    <w:p w:rsidR="00763C42" w:rsidRPr="00763C42" w:rsidRDefault="00763C42" w:rsidP="00763C42">
      <w:pPr>
        <w:pStyle w:val="Pa0"/>
        <w:spacing w:after="100" w:afterAutospacing="1"/>
        <w:jc w:val="both"/>
        <w:rPr>
          <w:color w:val="221E1F"/>
          <w:sz w:val="23"/>
          <w:szCs w:val="23"/>
          <w:lang w:val="ca-ES"/>
        </w:rPr>
      </w:pPr>
      <w:r w:rsidRPr="00763C42">
        <w:rPr>
          <w:color w:val="221E1F"/>
          <w:sz w:val="23"/>
          <w:szCs w:val="23"/>
          <w:lang w:val="ca-ES"/>
        </w:rPr>
        <w:t>Per tot això, i pel buit legal que hi ha en aquest moment, la Xarxa Catalana d'Hospitals sense Fum i la Xarxa d'Atenció Primària sense Fum recomanen que els hospitals, centres de salut i altres cen</w:t>
      </w:r>
      <w:r w:rsidRPr="00763C42">
        <w:rPr>
          <w:color w:val="221E1F"/>
          <w:sz w:val="23"/>
          <w:szCs w:val="23"/>
          <w:lang w:val="ca-ES"/>
        </w:rPr>
        <w:softHyphen/>
        <w:t>tres sanitaris:</w:t>
      </w:r>
    </w:p>
    <w:p w:rsidR="00763C42" w:rsidRPr="00763C42" w:rsidRDefault="00763C42" w:rsidP="00763C42">
      <w:pPr>
        <w:pStyle w:val="Pa1"/>
        <w:numPr>
          <w:ilvl w:val="0"/>
          <w:numId w:val="13"/>
        </w:numPr>
        <w:spacing w:before="40" w:after="100" w:afterAutospacing="1"/>
        <w:jc w:val="both"/>
        <w:rPr>
          <w:color w:val="221E1F"/>
          <w:sz w:val="23"/>
          <w:szCs w:val="23"/>
          <w:lang w:val="ca-ES"/>
        </w:rPr>
      </w:pPr>
      <w:r w:rsidRPr="00763C42">
        <w:rPr>
          <w:color w:val="221E1F"/>
          <w:sz w:val="23"/>
          <w:szCs w:val="23"/>
          <w:lang w:val="ca-ES"/>
        </w:rPr>
        <w:t>Prohibeixin per normativa pròpia de règim intern l'ús de cigarretes electròniques en les seves de</w:t>
      </w:r>
      <w:r w:rsidRPr="00763C42">
        <w:rPr>
          <w:color w:val="221E1F"/>
          <w:sz w:val="23"/>
          <w:szCs w:val="23"/>
          <w:lang w:val="ca-ES"/>
        </w:rPr>
        <w:softHyphen/>
        <w:t>pendències, tant en els llocs tancats (edificis) com en el seu recinte a l'aire lliure, de forma similar al que estableix l'actual normativa (llei 42/2010) de mesures sanitàries de control del tabaquisme per als productes del tabac.</w:t>
      </w:r>
    </w:p>
    <w:p w:rsidR="0051777A" w:rsidRPr="00763C42" w:rsidRDefault="00763C42" w:rsidP="00763C42">
      <w:pPr>
        <w:pStyle w:val="Pargrafdellista"/>
        <w:numPr>
          <w:ilvl w:val="0"/>
          <w:numId w:val="13"/>
        </w:numPr>
        <w:spacing w:after="100" w:afterAutospacing="1"/>
      </w:pPr>
      <w:r w:rsidRPr="00763C42">
        <w:rPr>
          <w:color w:val="221E1F"/>
          <w:sz w:val="23"/>
          <w:szCs w:val="23"/>
        </w:rPr>
        <w:t>Prohibeixin per normativa pròpia de règim intern la venda, promoció o publicitat d'aquests disposi</w:t>
      </w:r>
      <w:r w:rsidRPr="00763C42">
        <w:rPr>
          <w:color w:val="221E1F"/>
          <w:sz w:val="23"/>
          <w:szCs w:val="23"/>
        </w:rPr>
        <w:softHyphen/>
        <w:t>tius en les seves dependències, de forma similar al que estableix l'actual normativa (llei 42/2010) de mesures sanitàries de control del tabaquisme per als productes del tabac.</w:t>
      </w:r>
    </w:p>
    <w:p w:rsidR="0051777A" w:rsidRDefault="0051777A" w:rsidP="00763C42">
      <w:pPr>
        <w:spacing w:after="100" w:afterAutospacing="1"/>
        <w:jc w:val="both"/>
        <w:rPr>
          <w:rFonts w:cs="Arial"/>
          <w:color w:val="000000"/>
          <w:sz w:val="22"/>
          <w:szCs w:val="22"/>
        </w:rPr>
      </w:pPr>
    </w:p>
    <w:p w:rsidR="006162C3" w:rsidRDefault="00EC5853" w:rsidP="006162C3">
      <w:pPr>
        <w:jc w:val="both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L’Hospitalet de Llobregat, a 3</w:t>
      </w:r>
      <w:r w:rsidR="00763C42">
        <w:rPr>
          <w:rFonts w:cs="Arial"/>
          <w:color w:val="000000"/>
          <w:sz w:val="22"/>
          <w:szCs w:val="22"/>
        </w:rPr>
        <w:t>1</w:t>
      </w:r>
      <w:r>
        <w:rPr>
          <w:rFonts w:cs="Arial"/>
          <w:color w:val="000000"/>
          <w:sz w:val="22"/>
          <w:szCs w:val="22"/>
        </w:rPr>
        <w:t xml:space="preserve"> de </w:t>
      </w:r>
      <w:r w:rsidR="0051777A">
        <w:rPr>
          <w:rFonts w:cs="Arial"/>
          <w:color w:val="000000"/>
          <w:sz w:val="22"/>
          <w:szCs w:val="22"/>
        </w:rPr>
        <w:t>juliol</w:t>
      </w:r>
      <w:r>
        <w:rPr>
          <w:rFonts w:cs="Arial"/>
          <w:color w:val="000000"/>
          <w:sz w:val="22"/>
          <w:szCs w:val="22"/>
        </w:rPr>
        <w:t xml:space="preserve"> de 2013</w:t>
      </w:r>
    </w:p>
    <w:p w:rsidR="0055191B" w:rsidRDefault="0055191B" w:rsidP="006162C3">
      <w:pPr>
        <w:jc w:val="both"/>
        <w:rPr>
          <w:rFonts w:cs="Arial"/>
          <w:color w:val="000000"/>
          <w:sz w:val="22"/>
          <w:szCs w:val="22"/>
        </w:rPr>
      </w:pPr>
    </w:p>
    <w:p w:rsidR="0055191B" w:rsidRDefault="0055191B" w:rsidP="006162C3">
      <w:pPr>
        <w:jc w:val="both"/>
        <w:rPr>
          <w:rFonts w:cs="Arial"/>
          <w:color w:val="000000"/>
          <w:sz w:val="22"/>
          <w:szCs w:val="22"/>
        </w:rPr>
      </w:pPr>
    </w:p>
    <w:p w:rsidR="0055191B" w:rsidRDefault="0055191B" w:rsidP="0055191B">
      <w:pPr>
        <w:spacing w:line="360" w:lineRule="auto"/>
        <w:jc w:val="both"/>
        <w:rPr>
          <w:rFonts w:asciiTheme="minorHAnsi" w:hAnsiTheme="minorHAnsi"/>
          <w:b/>
          <w:bCs/>
          <w:iCs/>
          <w:szCs w:val="24"/>
        </w:rPr>
      </w:pPr>
    </w:p>
    <w:p w:rsidR="0055191B" w:rsidRDefault="0055191B" w:rsidP="0055191B">
      <w:pPr>
        <w:spacing w:line="360" w:lineRule="auto"/>
        <w:jc w:val="both"/>
        <w:rPr>
          <w:rFonts w:asciiTheme="minorHAnsi" w:hAnsiTheme="minorHAnsi"/>
          <w:b/>
          <w:bCs/>
          <w:iCs/>
          <w:szCs w:val="24"/>
        </w:rPr>
      </w:pPr>
    </w:p>
    <w:p w:rsidR="0055191B" w:rsidRDefault="0055191B" w:rsidP="0055191B">
      <w:pPr>
        <w:spacing w:line="360" w:lineRule="auto"/>
        <w:jc w:val="both"/>
        <w:rPr>
          <w:rFonts w:asciiTheme="minorHAnsi" w:hAnsiTheme="minorHAnsi"/>
          <w:b/>
          <w:bCs/>
          <w:iCs/>
          <w:szCs w:val="24"/>
        </w:rPr>
      </w:pPr>
    </w:p>
    <w:p w:rsidR="00300625" w:rsidRDefault="00300625" w:rsidP="0055191B">
      <w:pPr>
        <w:spacing w:line="360" w:lineRule="auto"/>
        <w:jc w:val="both"/>
        <w:rPr>
          <w:rFonts w:cs="Arial"/>
          <w:b/>
          <w:bCs/>
          <w:iCs/>
          <w:sz w:val="28"/>
          <w:szCs w:val="24"/>
        </w:rPr>
      </w:pPr>
    </w:p>
    <w:p w:rsidR="008279B9" w:rsidRDefault="008279B9" w:rsidP="0055191B">
      <w:pPr>
        <w:spacing w:line="360" w:lineRule="auto"/>
        <w:jc w:val="both"/>
        <w:rPr>
          <w:rFonts w:cs="Arial"/>
          <w:b/>
          <w:bCs/>
          <w:iCs/>
          <w:sz w:val="28"/>
          <w:szCs w:val="24"/>
        </w:rPr>
      </w:pPr>
    </w:p>
    <w:p w:rsidR="008279B9" w:rsidRDefault="008279B9" w:rsidP="0055191B">
      <w:pPr>
        <w:spacing w:line="360" w:lineRule="auto"/>
        <w:jc w:val="both"/>
        <w:rPr>
          <w:rFonts w:cs="Arial"/>
          <w:b/>
          <w:bCs/>
          <w:iCs/>
          <w:sz w:val="28"/>
          <w:szCs w:val="24"/>
        </w:rPr>
      </w:pPr>
    </w:p>
    <w:p w:rsidR="00300625" w:rsidRPr="00300625" w:rsidRDefault="00300625" w:rsidP="0055191B">
      <w:pPr>
        <w:spacing w:line="360" w:lineRule="auto"/>
        <w:jc w:val="both"/>
        <w:rPr>
          <w:rFonts w:cs="Arial"/>
          <w:b/>
          <w:bCs/>
          <w:iCs/>
          <w:sz w:val="28"/>
          <w:szCs w:val="24"/>
        </w:rPr>
      </w:pPr>
      <w:r w:rsidRPr="00300625">
        <w:rPr>
          <w:rFonts w:cs="Arial"/>
          <w:b/>
          <w:bCs/>
          <w:iCs/>
          <w:sz w:val="28"/>
          <w:szCs w:val="24"/>
        </w:rPr>
        <w:t>L ‘A</w:t>
      </w:r>
      <w:r w:rsidR="008279B9">
        <w:rPr>
          <w:rFonts w:cs="Arial"/>
          <w:b/>
          <w:bCs/>
          <w:iCs/>
          <w:sz w:val="28"/>
          <w:szCs w:val="24"/>
        </w:rPr>
        <w:t>gència de Salut Pública de Catalunya (A</w:t>
      </w:r>
      <w:r w:rsidRPr="00300625">
        <w:rPr>
          <w:rFonts w:cs="Arial"/>
          <w:b/>
          <w:bCs/>
          <w:iCs/>
          <w:sz w:val="28"/>
          <w:szCs w:val="24"/>
        </w:rPr>
        <w:t>SPC</w:t>
      </w:r>
      <w:r w:rsidR="008279B9">
        <w:rPr>
          <w:rFonts w:cs="Arial"/>
          <w:b/>
          <w:bCs/>
          <w:iCs/>
          <w:sz w:val="28"/>
          <w:szCs w:val="24"/>
        </w:rPr>
        <w:t>AT)</w:t>
      </w:r>
      <w:r w:rsidRPr="00300625">
        <w:rPr>
          <w:rFonts w:cs="Arial"/>
          <w:b/>
          <w:bCs/>
          <w:iCs/>
          <w:sz w:val="28"/>
          <w:szCs w:val="24"/>
        </w:rPr>
        <w:t xml:space="preserve"> dona suport a les xarxes </w:t>
      </w:r>
    </w:p>
    <w:p w:rsidR="00300625" w:rsidRDefault="00300625" w:rsidP="0055191B">
      <w:pPr>
        <w:spacing w:line="360" w:lineRule="auto"/>
        <w:jc w:val="both"/>
        <w:rPr>
          <w:rFonts w:asciiTheme="minorHAnsi" w:hAnsiTheme="minorHAnsi"/>
          <w:bCs/>
          <w:iCs/>
          <w:szCs w:val="24"/>
        </w:rPr>
      </w:pPr>
    </w:p>
    <w:p w:rsidR="003D567A" w:rsidRDefault="0055191B" w:rsidP="0055191B">
      <w:pPr>
        <w:spacing w:line="360" w:lineRule="auto"/>
        <w:jc w:val="both"/>
        <w:rPr>
          <w:rFonts w:asciiTheme="minorHAnsi" w:hAnsiTheme="minorHAnsi"/>
          <w:bCs/>
          <w:iCs/>
          <w:szCs w:val="24"/>
        </w:rPr>
      </w:pPr>
      <w:r w:rsidRPr="0055191B">
        <w:rPr>
          <w:rFonts w:asciiTheme="minorHAnsi" w:hAnsiTheme="minorHAnsi"/>
          <w:bCs/>
          <w:iCs/>
          <w:szCs w:val="24"/>
        </w:rPr>
        <w:t xml:space="preserve">Des de </w:t>
      </w:r>
      <w:proofErr w:type="spellStart"/>
      <w:r w:rsidRPr="0055191B">
        <w:rPr>
          <w:rFonts w:asciiTheme="minorHAnsi" w:hAnsiTheme="minorHAnsi"/>
          <w:bCs/>
          <w:iCs/>
          <w:szCs w:val="24"/>
        </w:rPr>
        <w:t>l’ASPC</w:t>
      </w:r>
      <w:r w:rsidR="008279B9">
        <w:rPr>
          <w:rFonts w:asciiTheme="minorHAnsi" w:hAnsiTheme="minorHAnsi"/>
          <w:bCs/>
          <w:iCs/>
          <w:szCs w:val="24"/>
        </w:rPr>
        <w:t>AT</w:t>
      </w:r>
      <w:proofErr w:type="spellEnd"/>
      <w:r w:rsidRPr="0055191B">
        <w:rPr>
          <w:rFonts w:asciiTheme="minorHAnsi" w:hAnsiTheme="minorHAnsi"/>
          <w:bCs/>
          <w:iCs/>
          <w:szCs w:val="24"/>
        </w:rPr>
        <w:t xml:space="preserve"> </w:t>
      </w:r>
      <w:r w:rsidR="0088421E">
        <w:rPr>
          <w:rFonts w:asciiTheme="minorHAnsi" w:hAnsiTheme="minorHAnsi"/>
          <w:bCs/>
          <w:iCs/>
          <w:szCs w:val="24"/>
        </w:rPr>
        <w:t>es dona</w:t>
      </w:r>
      <w:r w:rsidRPr="0055191B">
        <w:rPr>
          <w:rFonts w:asciiTheme="minorHAnsi" w:hAnsiTheme="minorHAnsi"/>
          <w:bCs/>
          <w:iCs/>
          <w:szCs w:val="24"/>
        </w:rPr>
        <w:t xml:space="preserve"> suport a  </w:t>
      </w:r>
      <w:hyperlink r:id="rId8" w:history="1">
        <w:r w:rsidRPr="0055191B">
          <w:rPr>
            <w:rStyle w:val="Enlla"/>
            <w:rFonts w:asciiTheme="minorHAnsi" w:hAnsiTheme="minorHAnsi"/>
            <w:bCs/>
            <w:iCs/>
            <w:szCs w:val="24"/>
          </w:rPr>
          <w:t>xarxa catalana d'hospitals sense fum</w:t>
        </w:r>
      </w:hyperlink>
      <w:r w:rsidRPr="0055191B">
        <w:rPr>
          <w:rFonts w:asciiTheme="minorHAnsi" w:hAnsiTheme="minorHAnsi"/>
          <w:bCs/>
          <w:iCs/>
          <w:szCs w:val="24"/>
        </w:rPr>
        <w:t xml:space="preserve"> (coordinada des de </w:t>
      </w:r>
      <w:proofErr w:type="spellStart"/>
      <w:r w:rsidRPr="0055191B">
        <w:rPr>
          <w:rFonts w:asciiTheme="minorHAnsi" w:hAnsiTheme="minorHAnsi"/>
          <w:bCs/>
          <w:iCs/>
          <w:szCs w:val="24"/>
        </w:rPr>
        <w:t>l’ICO</w:t>
      </w:r>
      <w:proofErr w:type="spellEnd"/>
      <w:r w:rsidRPr="0055191B">
        <w:rPr>
          <w:rFonts w:asciiTheme="minorHAnsi" w:hAnsiTheme="minorHAnsi"/>
          <w:bCs/>
          <w:iCs/>
          <w:szCs w:val="24"/>
        </w:rPr>
        <w:t>) i a la xarxa d’Atenció Primària sense fum (amb les SSCC d’atenció primària –CAMFIC, AIFICC i ACI) , pioneres a nivell de l’estat i que agrupen a  la majoria dels centres sanitaris (100% dels centres de primàri</w:t>
      </w:r>
      <w:r w:rsidR="008279B9">
        <w:rPr>
          <w:rFonts w:asciiTheme="minorHAnsi" w:hAnsiTheme="minorHAnsi"/>
          <w:bCs/>
          <w:iCs/>
          <w:szCs w:val="24"/>
        </w:rPr>
        <w:t>a,  68 hospitals de Catalunya )</w:t>
      </w:r>
      <w:r w:rsidRPr="0055191B">
        <w:rPr>
          <w:rFonts w:asciiTheme="minorHAnsi" w:hAnsiTheme="minorHAnsi"/>
          <w:bCs/>
          <w:iCs/>
          <w:szCs w:val="24"/>
        </w:rPr>
        <w:t xml:space="preserve">. </w:t>
      </w:r>
      <w:r w:rsidR="008279B9">
        <w:rPr>
          <w:rFonts w:asciiTheme="minorHAnsi" w:hAnsiTheme="minorHAnsi"/>
          <w:bCs/>
          <w:iCs/>
          <w:szCs w:val="24"/>
        </w:rPr>
        <w:t xml:space="preserve"> </w:t>
      </w:r>
      <w:r w:rsidRPr="0055191B">
        <w:rPr>
          <w:rFonts w:asciiTheme="minorHAnsi" w:hAnsiTheme="minorHAnsi"/>
          <w:bCs/>
          <w:iCs/>
          <w:szCs w:val="24"/>
        </w:rPr>
        <w:t xml:space="preserve">Les Xarxes  ajuden  a </w:t>
      </w:r>
      <w:r w:rsidR="003D567A">
        <w:rPr>
          <w:rFonts w:asciiTheme="minorHAnsi" w:hAnsiTheme="minorHAnsi"/>
          <w:bCs/>
          <w:iCs/>
          <w:szCs w:val="24"/>
        </w:rPr>
        <w:t xml:space="preserve">fer </w:t>
      </w:r>
      <w:r w:rsidRPr="0055191B">
        <w:rPr>
          <w:rFonts w:asciiTheme="minorHAnsi" w:hAnsiTheme="minorHAnsi"/>
          <w:bCs/>
          <w:iCs/>
          <w:szCs w:val="24"/>
        </w:rPr>
        <w:t>complir la llei i a deixar de fumar tant els professionals com els pacients. Es fan activitats de formació, grups de treball i intercanvi de bones pràctiques. També activitats comunitàries, en especial en relació al Dia mundial sense fum</w:t>
      </w:r>
      <w:r w:rsidR="003D567A">
        <w:rPr>
          <w:rFonts w:asciiTheme="minorHAnsi" w:hAnsiTheme="minorHAnsi"/>
          <w:bCs/>
          <w:iCs/>
          <w:szCs w:val="24"/>
        </w:rPr>
        <w:t xml:space="preserve"> i es generen guies,  documents  i materials que permeten mantenir un  nivell elevat de coneixements i d’actuacions en la majoria de les vessants que s’aborden en tabaquisme.</w:t>
      </w:r>
    </w:p>
    <w:p w:rsidR="003D567A" w:rsidRDefault="003D567A" w:rsidP="0055191B">
      <w:pPr>
        <w:spacing w:line="360" w:lineRule="auto"/>
        <w:jc w:val="both"/>
        <w:rPr>
          <w:rFonts w:asciiTheme="minorHAnsi" w:hAnsiTheme="minorHAnsi"/>
          <w:bCs/>
          <w:iCs/>
          <w:szCs w:val="24"/>
        </w:rPr>
      </w:pPr>
    </w:p>
    <w:p w:rsidR="0055191B" w:rsidRDefault="003D567A" w:rsidP="0055191B">
      <w:pPr>
        <w:spacing w:line="360" w:lineRule="auto"/>
        <w:jc w:val="both"/>
        <w:rPr>
          <w:rFonts w:cs="Arial"/>
          <w:color w:val="000000"/>
          <w:sz w:val="22"/>
          <w:szCs w:val="22"/>
        </w:rPr>
      </w:pPr>
      <w:r>
        <w:rPr>
          <w:rFonts w:asciiTheme="minorHAnsi" w:hAnsiTheme="minorHAnsi"/>
          <w:bCs/>
          <w:iCs/>
          <w:szCs w:val="24"/>
        </w:rPr>
        <w:t xml:space="preserve">En aquest escenari, </w:t>
      </w:r>
      <w:proofErr w:type="spellStart"/>
      <w:r>
        <w:rPr>
          <w:rFonts w:asciiTheme="minorHAnsi" w:hAnsiTheme="minorHAnsi"/>
          <w:bCs/>
          <w:iCs/>
          <w:szCs w:val="24"/>
        </w:rPr>
        <w:t>l</w:t>
      </w:r>
      <w:r w:rsidR="0055191B" w:rsidRPr="0055191B">
        <w:rPr>
          <w:rFonts w:asciiTheme="minorHAnsi" w:hAnsiTheme="minorHAnsi"/>
          <w:bCs/>
          <w:iCs/>
          <w:szCs w:val="24"/>
        </w:rPr>
        <w:t>’ASPC</w:t>
      </w:r>
      <w:r w:rsidR="008279B9">
        <w:rPr>
          <w:rFonts w:asciiTheme="minorHAnsi" w:hAnsiTheme="minorHAnsi"/>
          <w:bCs/>
          <w:iCs/>
          <w:szCs w:val="24"/>
        </w:rPr>
        <w:t>AT</w:t>
      </w:r>
      <w:proofErr w:type="spellEnd"/>
      <w:r w:rsidR="0055191B">
        <w:rPr>
          <w:rFonts w:asciiTheme="minorHAnsi" w:hAnsiTheme="minorHAnsi"/>
          <w:bCs/>
          <w:iCs/>
          <w:szCs w:val="24"/>
        </w:rPr>
        <w:t xml:space="preserve"> dóna suport a les iniciatives socials i professionals d’autoregulació que actuen </w:t>
      </w:r>
      <w:proofErr w:type="spellStart"/>
      <w:r w:rsidR="0055191B">
        <w:rPr>
          <w:rFonts w:asciiTheme="minorHAnsi" w:hAnsiTheme="minorHAnsi"/>
          <w:bCs/>
          <w:iCs/>
          <w:szCs w:val="24"/>
        </w:rPr>
        <w:t>proactivament</w:t>
      </w:r>
      <w:proofErr w:type="spellEnd"/>
      <w:r w:rsidR="0055191B">
        <w:rPr>
          <w:rFonts w:asciiTheme="minorHAnsi" w:hAnsiTheme="minorHAnsi"/>
          <w:bCs/>
          <w:iCs/>
          <w:szCs w:val="24"/>
        </w:rPr>
        <w:t xml:space="preserve"> en relació a les noves tendències. </w:t>
      </w:r>
      <w:r w:rsidR="0088421E">
        <w:rPr>
          <w:rFonts w:asciiTheme="minorHAnsi" w:hAnsiTheme="minorHAnsi"/>
          <w:bCs/>
          <w:iCs/>
          <w:szCs w:val="24"/>
        </w:rPr>
        <w:t>Darrerament , a</w:t>
      </w:r>
      <w:r w:rsidR="0055191B">
        <w:rPr>
          <w:rFonts w:asciiTheme="minorHAnsi" w:hAnsiTheme="minorHAnsi"/>
          <w:bCs/>
          <w:iCs/>
          <w:szCs w:val="24"/>
        </w:rPr>
        <w:t xml:space="preserve">lguns àmbits s’han plantejat i han posat en marxa experiències </w:t>
      </w:r>
      <w:r>
        <w:rPr>
          <w:rFonts w:asciiTheme="minorHAnsi" w:hAnsiTheme="minorHAnsi"/>
          <w:bCs/>
          <w:iCs/>
          <w:szCs w:val="24"/>
        </w:rPr>
        <w:t>novadores</w:t>
      </w:r>
      <w:r w:rsidR="0055191B">
        <w:rPr>
          <w:rFonts w:asciiTheme="minorHAnsi" w:hAnsiTheme="minorHAnsi"/>
          <w:bCs/>
          <w:iCs/>
          <w:szCs w:val="24"/>
        </w:rPr>
        <w:t xml:space="preserve"> que van més enllà del que estrictament marca la le</w:t>
      </w:r>
      <w:r w:rsidR="0088421E">
        <w:rPr>
          <w:rFonts w:asciiTheme="minorHAnsi" w:hAnsiTheme="minorHAnsi"/>
          <w:bCs/>
          <w:iCs/>
          <w:szCs w:val="24"/>
        </w:rPr>
        <w:t xml:space="preserve">gislació vigent </w:t>
      </w:r>
      <w:r w:rsidR="0055191B">
        <w:rPr>
          <w:rFonts w:asciiTheme="minorHAnsi" w:hAnsiTheme="minorHAnsi"/>
          <w:bCs/>
          <w:iCs/>
          <w:szCs w:val="24"/>
        </w:rPr>
        <w:t>com</w:t>
      </w:r>
      <w:r w:rsidR="0088421E">
        <w:rPr>
          <w:rFonts w:asciiTheme="minorHAnsi" w:hAnsiTheme="minorHAnsi"/>
          <w:bCs/>
          <w:iCs/>
          <w:szCs w:val="24"/>
        </w:rPr>
        <w:t>,</w:t>
      </w:r>
      <w:r w:rsidR="0055191B">
        <w:rPr>
          <w:rFonts w:asciiTheme="minorHAnsi" w:hAnsiTheme="minorHAnsi"/>
          <w:bCs/>
          <w:iCs/>
          <w:szCs w:val="24"/>
        </w:rPr>
        <w:t xml:space="preserve"> per exemple, “Entorns Sense Fum</w:t>
      </w:r>
      <w:r>
        <w:rPr>
          <w:rFonts w:asciiTheme="minorHAnsi" w:hAnsiTheme="minorHAnsi"/>
          <w:bCs/>
          <w:iCs/>
          <w:szCs w:val="24"/>
        </w:rPr>
        <w:t xml:space="preserve">” de l’àmbit educatiu  o “Barça sense Fum” en l’esportiu i que han creat arreu amplis mimetismes a molts nivells. Els professionals i treballadors </w:t>
      </w:r>
      <w:r w:rsidR="0088421E">
        <w:rPr>
          <w:rFonts w:asciiTheme="minorHAnsi" w:hAnsiTheme="minorHAnsi"/>
          <w:bCs/>
          <w:iCs/>
          <w:szCs w:val="24"/>
        </w:rPr>
        <w:t>dels centres sanitaris es troben en una posició privilegiada per exercir un paper d’exemple</w:t>
      </w:r>
      <w:r>
        <w:rPr>
          <w:rFonts w:asciiTheme="minorHAnsi" w:hAnsiTheme="minorHAnsi"/>
          <w:bCs/>
          <w:iCs/>
          <w:szCs w:val="24"/>
        </w:rPr>
        <w:t xml:space="preserve"> </w:t>
      </w:r>
      <w:r w:rsidR="0088421E">
        <w:rPr>
          <w:rFonts w:asciiTheme="minorHAnsi" w:hAnsiTheme="minorHAnsi"/>
          <w:bCs/>
          <w:iCs/>
          <w:szCs w:val="24"/>
        </w:rPr>
        <w:t xml:space="preserve"> en relació al consum de tabac i mantenir una posició equilibrada, prudent  i en sintonia  amb  el grau de coneixement científic disponible, davant del nou repte que representa la irrupció de la cigarreta electrònica en el nostre medi.  </w:t>
      </w:r>
    </w:p>
    <w:sectPr w:rsidR="0055191B" w:rsidSect="005979D7">
      <w:headerReference w:type="default" r:id="rId9"/>
      <w:footerReference w:type="even" r:id="rId10"/>
      <w:footerReference w:type="default" r:id="rId11"/>
      <w:pgSz w:w="11907" w:h="16840" w:code="9"/>
      <w:pgMar w:top="1985" w:right="1474" w:bottom="567" w:left="1701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67A" w:rsidRDefault="003D567A" w:rsidP="00384785">
      <w:r>
        <w:separator/>
      </w:r>
    </w:p>
  </w:endnote>
  <w:endnote w:type="continuationSeparator" w:id="0">
    <w:p w:rsidR="003D567A" w:rsidRDefault="003D567A" w:rsidP="003847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67A" w:rsidRDefault="00621DC8">
    <w:pPr>
      <w:pStyle w:val="Peu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D567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D567A" w:rsidRDefault="003D567A">
    <w:pPr>
      <w:pStyle w:val="Peu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67A" w:rsidRDefault="003D567A">
    <w:pPr>
      <w:pStyle w:val="Textindependent3"/>
      <w:spacing w:line="240" w:lineRule="auto"/>
      <w:rPr>
        <w:i/>
        <w:iCs/>
        <w:sz w:val="18"/>
        <w:szCs w:val="18"/>
      </w:rPr>
    </w:pPr>
  </w:p>
  <w:p w:rsidR="003D567A" w:rsidRDefault="003D567A">
    <w:pPr>
      <w:pStyle w:val="Textindependent3"/>
      <w:spacing w:line="240" w:lineRule="auto"/>
      <w:rPr>
        <w:i/>
        <w:iCs/>
        <w:sz w:val="18"/>
        <w:szCs w:val="18"/>
      </w:rPr>
    </w:pPr>
  </w:p>
  <w:p w:rsidR="003D567A" w:rsidRDefault="003D567A">
    <w:pPr>
      <w:pStyle w:val="Textindependent3"/>
      <w:spacing w:line="240" w:lineRule="auto"/>
      <w:rPr>
        <w:i/>
        <w:iCs/>
        <w:sz w:val="18"/>
        <w:szCs w:val="18"/>
      </w:rPr>
    </w:pPr>
    <w:r>
      <w:rPr>
        <w:i/>
        <w:iCs/>
        <w:sz w:val="18"/>
        <w:szCs w:val="18"/>
      </w:rPr>
      <w:t>Institut Català d’Oncologia</w:t>
    </w: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tab/>
    </w:r>
  </w:p>
  <w:p w:rsidR="003D567A" w:rsidRDefault="003D567A">
    <w:pPr>
      <w:pStyle w:val="Ttol5"/>
      <w:pBdr>
        <w:bottom w:val="none" w:sz="0" w:space="0" w:color="auto"/>
      </w:pBdr>
      <w:spacing w:line="240" w:lineRule="auto"/>
      <w:jc w:val="left"/>
      <w:rPr>
        <w:b w:val="0"/>
        <w:i/>
        <w:iCs/>
        <w:sz w:val="18"/>
        <w:szCs w:val="18"/>
      </w:rPr>
    </w:pPr>
    <w:r>
      <w:rPr>
        <w:b w:val="0"/>
        <w:i/>
        <w:iCs/>
        <w:sz w:val="18"/>
        <w:szCs w:val="18"/>
      </w:rPr>
      <w:t>Gabinet de Comunicació</w:t>
    </w:r>
    <w:r>
      <w:rPr>
        <w:b w:val="0"/>
        <w:i/>
        <w:iCs/>
        <w:sz w:val="18"/>
        <w:szCs w:val="18"/>
      </w:rPr>
      <w:tab/>
    </w:r>
    <w:r>
      <w:rPr>
        <w:b w:val="0"/>
        <w:i/>
        <w:iCs/>
        <w:sz w:val="18"/>
        <w:szCs w:val="18"/>
      </w:rPr>
      <w:tab/>
    </w:r>
    <w:r>
      <w:rPr>
        <w:b w:val="0"/>
        <w:i/>
        <w:iCs/>
        <w:sz w:val="18"/>
        <w:szCs w:val="18"/>
      </w:rPr>
      <w:tab/>
      <w:t xml:space="preserve"> </w:t>
    </w:r>
  </w:p>
  <w:p w:rsidR="003D567A" w:rsidRDefault="003D567A">
    <w:pPr>
      <w:tabs>
        <w:tab w:val="left" w:pos="599"/>
        <w:tab w:val="left" w:pos="2100"/>
      </w:tabs>
      <w:jc w:val="both"/>
      <w:rPr>
        <w:rFonts w:cs="Arial"/>
        <w:i/>
        <w:iCs/>
        <w:color w:val="000000"/>
        <w:sz w:val="18"/>
        <w:szCs w:val="18"/>
      </w:rPr>
    </w:pPr>
    <w:r>
      <w:rPr>
        <w:rFonts w:cs="Arial"/>
        <w:i/>
        <w:iCs/>
        <w:color w:val="000000"/>
        <w:sz w:val="18"/>
        <w:szCs w:val="18"/>
      </w:rPr>
      <w:t>93 260 72 97</w:t>
    </w:r>
  </w:p>
  <w:p w:rsidR="003D567A" w:rsidRDefault="003D567A">
    <w:pPr>
      <w:tabs>
        <w:tab w:val="left" w:pos="599"/>
        <w:tab w:val="left" w:pos="2100"/>
      </w:tabs>
      <w:jc w:val="both"/>
      <w:rPr>
        <w:rFonts w:cs="Arial"/>
        <w:i/>
        <w:iCs/>
        <w:color w:val="000000"/>
        <w:sz w:val="18"/>
        <w:szCs w:val="18"/>
      </w:rPr>
    </w:pPr>
    <w:r>
      <w:rPr>
        <w:rFonts w:cs="Arial"/>
        <w:i/>
        <w:iCs/>
        <w:color w:val="000000"/>
        <w:sz w:val="18"/>
        <w:szCs w:val="18"/>
      </w:rPr>
      <w:t>comunicacio@iconcologia.net</w:t>
    </w:r>
  </w:p>
  <w:p w:rsidR="003D567A" w:rsidRDefault="00621DC8">
    <w:pPr>
      <w:tabs>
        <w:tab w:val="left" w:pos="599"/>
        <w:tab w:val="left" w:pos="2100"/>
      </w:tabs>
      <w:jc w:val="both"/>
      <w:rPr>
        <w:rFonts w:cs="Arial"/>
        <w:i/>
        <w:iCs/>
        <w:sz w:val="18"/>
        <w:szCs w:val="18"/>
      </w:rPr>
    </w:pPr>
    <w:hyperlink r:id="rId1" w:history="1">
      <w:r w:rsidR="003D567A" w:rsidRPr="000469D4">
        <w:rPr>
          <w:rStyle w:val="Enlla"/>
          <w:rFonts w:cs="Arial"/>
          <w:i/>
          <w:iCs/>
          <w:sz w:val="18"/>
          <w:szCs w:val="18"/>
        </w:rPr>
        <w:t>http://ico.gencat.cat</w:t>
      </w:r>
    </w:hyperlink>
    <w:r w:rsidR="003D567A">
      <w:rPr>
        <w:rFonts w:cs="Arial"/>
        <w:i/>
        <w:iCs/>
        <w:color w:val="000000"/>
        <w:sz w:val="18"/>
        <w:szCs w:val="18"/>
      </w:rPr>
      <w:br/>
      <w:t>@</w:t>
    </w:r>
    <w:proofErr w:type="spellStart"/>
    <w:r w:rsidR="003D567A">
      <w:rPr>
        <w:rFonts w:cs="Arial"/>
        <w:i/>
        <w:iCs/>
        <w:color w:val="000000"/>
        <w:sz w:val="18"/>
        <w:szCs w:val="18"/>
      </w:rPr>
      <w:t>ICOnoticies</w:t>
    </w:r>
    <w:proofErr w:type="spellEnd"/>
    <w:r w:rsidR="003D567A">
      <w:rPr>
        <w:rFonts w:cs="Arial"/>
        <w:i/>
        <w:iCs/>
        <w:color w:val="000000"/>
        <w:sz w:val="18"/>
        <w:szCs w:val="18"/>
      </w:rPr>
      <w:br/>
      <w:t>www.facebook.com/ICOnoticies</w:t>
    </w:r>
  </w:p>
  <w:p w:rsidR="003D567A" w:rsidRDefault="003D567A">
    <w:pPr>
      <w:pStyle w:val="Peu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67A" w:rsidRDefault="003D567A" w:rsidP="00384785">
      <w:r>
        <w:separator/>
      </w:r>
    </w:p>
  </w:footnote>
  <w:footnote w:type="continuationSeparator" w:id="0">
    <w:p w:rsidR="003D567A" w:rsidRDefault="003D567A" w:rsidP="003847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67A" w:rsidRDefault="00CA6FA7">
    <w:pPr>
      <w:pStyle w:val="Capalera"/>
      <w:tabs>
        <w:tab w:val="clear" w:pos="4252"/>
        <w:tab w:val="left" w:pos="284"/>
      </w:tabs>
      <w:ind w:left="-567"/>
      <w:jc w:val="both"/>
    </w:pPr>
    <w:r>
      <w:rPr>
        <w:noProof/>
        <w:lang w:eastAsia="ca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4396740</wp:posOffset>
          </wp:positionH>
          <wp:positionV relativeFrom="paragraph">
            <wp:posOffset>-160020</wp:posOffset>
          </wp:positionV>
          <wp:extent cx="1557020" cy="476250"/>
          <wp:effectExtent l="19050" t="0" r="5080" b="0"/>
          <wp:wrapSquare wrapText="bothSides"/>
          <wp:docPr id="6" name="5 Imagen" descr="ICOalta resolu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Oalta resoluci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702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a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-451485</wp:posOffset>
          </wp:positionH>
          <wp:positionV relativeFrom="paragraph">
            <wp:posOffset>-83820</wp:posOffset>
          </wp:positionV>
          <wp:extent cx="1838325" cy="390525"/>
          <wp:effectExtent l="19050" t="0" r="9525" b="0"/>
          <wp:wrapSquare wrapText="bothSides"/>
          <wp:docPr id="1" name="0 Imagen" descr="agsalutpb_h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salutpb_h3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38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D567A" w:rsidRDefault="003D567A">
    <w:pPr>
      <w:pStyle w:val="Capalera"/>
      <w:tabs>
        <w:tab w:val="clear" w:pos="4252"/>
        <w:tab w:val="left" w:pos="284"/>
      </w:tabs>
      <w:ind w:left="-567"/>
      <w:jc w:val="both"/>
    </w:pPr>
    <w:r w:rsidRPr="00315FF0">
      <w:rPr>
        <w:noProof/>
        <w:lang w:eastAsia="ca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2177415</wp:posOffset>
          </wp:positionH>
          <wp:positionV relativeFrom="paragraph">
            <wp:posOffset>321945</wp:posOffset>
          </wp:positionV>
          <wp:extent cx="1524000" cy="533400"/>
          <wp:effectExtent l="19050" t="0" r="0" b="0"/>
          <wp:wrapSquare wrapText="bothSides"/>
          <wp:docPr id="5" name="4 Imagen" descr="PAPSF HORITZONTAL BLAN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SF HORITZONTAL BLAN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240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15FF0">
      <w:rPr>
        <w:noProof/>
        <w:lang w:eastAsia="ca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4139565</wp:posOffset>
          </wp:positionH>
          <wp:positionV relativeFrom="paragraph">
            <wp:posOffset>483870</wp:posOffset>
          </wp:positionV>
          <wp:extent cx="1790700" cy="342900"/>
          <wp:effectExtent l="19050" t="0" r="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4510" cy="338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D567A" w:rsidRDefault="003D567A">
    <w:pPr>
      <w:pStyle w:val="Capalera"/>
      <w:tabs>
        <w:tab w:val="clear" w:pos="4252"/>
        <w:tab w:val="left" w:pos="0"/>
      </w:tabs>
      <w:jc w:val="both"/>
      <w:rPr>
        <w:sz w:val="18"/>
      </w:rPr>
    </w:pPr>
  </w:p>
  <w:p w:rsidR="003D567A" w:rsidRDefault="003D567A"/>
  <w:p w:rsidR="003D567A" w:rsidRDefault="003D567A"/>
  <w:p w:rsidR="003D567A" w:rsidRDefault="003D567A"/>
  <w:p w:rsidR="003D567A" w:rsidRDefault="003D567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F3AF3"/>
    <w:multiLevelType w:val="hybridMultilevel"/>
    <w:tmpl w:val="CA26939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CE0D4D"/>
    <w:multiLevelType w:val="hybridMultilevel"/>
    <w:tmpl w:val="E46213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F226B"/>
    <w:multiLevelType w:val="hybridMultilevel"/>
    <w:tmpl w:val="00000000"/>
    <w:lvl w:ilvl="0" w:tplc="A1B068EC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DE6A676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 w:tplc="92D09EA6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 w:tplc="BC1ACDEC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180EE68">
      <w:start w:val="1"/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 w:tplc="BA1693C0">
      <w:start w:val="1"/>
      <w:numFmt w:val="bullet"/>
      <w:lvlText w:val="·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6" w:tplc="98C4FE22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4AC2404">
      <w:start w:val="1"/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 w:tplc="10E8D8E0">
      <w:start w:val="1"/>
      <w:numFmt w:val="bullet"/>
      <w:lvlText w:val="·"/>
      <w:lvlJc w:val="left"/>
      <w:pPr>
        <w:tabs>
          <w:tab w:val="num" w:pos="6480"/>
        </w:tabs>
        <w:ind w:left="6480" w:hanging="360"/>
      </w:pPr>
      <w:rPr>
        <w:rFonts w:ascii="Symbol" w:hAnsi="Symbol"/>
      </w:rPr>
    </w:lvl>
  </w:abstractNum>
  <w:abstractNum w:abstractNumId="3">
    <w:nsid w:val="27CA33CB"/>
    <w:multiLevelType w:val="hybridMultilevel"/>
    <w:tmpl w:val="416C5A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1F547E"/>
    <w:multiLevelType w:val="hybridMultilevel"/>
    <w:tmpl w:val="6AC80646"/>
    <w:lvl w:ilvl="0" w:tplc="3EAE1EA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7DE0D8C"/>
    <w:multiLevelType w:val="hybridMultilevel"/>
    <w:tmpl w:val="EE0607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026F83"/>
    <w:multiLevelType w:val="hybridMultilevel"/>
    <w:tmpl w:val="8D5CAC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7724D4"/>
    <w:multiLevelType w:val="hybridMultilevel"/>
    <w:tmpl w:val="623274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EC47BC"/>
    <w:multiLevelType w:val="hybridMultilevel"/>
    <w:tmpl w:val="66CE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D110FD"/>
    <w:multiLevelType w:val="hybridMultilevel"/>
    <w:tmpl w:val="F97E21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F22564"/>
    <w:multiLevelType w:val="hybridMultilevel"/>
    <w:tmpl w:val="4AEE0AA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134DCF"/>
    <w:multiLevelType w:val="hybridMultilevel"/>
    <w:tmpl w:val="A88CB406"/>
    <w:lvl w:ilvl="0" w:tplc="A232D9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656A91"/>
    <w:multiLevelType w:val="hybridMultilevel"/>
    <w:tmpl w:val="10420EC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E542A65"/>
    <w:multiLevelType w:val="hybridMultilevel"/>
    <w:tmpl w:val="5CDCCDE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FCAE53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9"/>
  </w:num>
  <w:num w:numId="7">
    <w:abstractNumId w:val="2"/>
  </w:num>
  <w:num w:numId="8">
    <w:abstractNumId w:val="1"/>
  </w:num>
  <w:num w:numId="9">
    <w:abstractNumId w:val="13"/>
  </w:num>
  <w:num w:numId="10">
    <w:abstractNumId w:val="11"/>
  </w:num>
  <w:num w:numId="11">
    <w:abstractNumId w:val="12"/>
  </w:num>
  <w:num w:numId="12">
    <w:abstractNumId w:val="6"/>
  </w:num>
  <w:num w:numId="13">
    <w:abstractNumId w:val="10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492FC3"/>
    <w:rsid w:val="00002506"/>
    <w:rsid w:val="00011BB0"/>
    <w:rsid w:val="00025FDF"/>
    <w:rsid w:val="0003436F"/>
    <w:rsid w:val="00040F48"/>
    <w:rsid w:val="00090C18"/>
    <w:rsid w:val="000945FA"/>
    <w:rsid w:val="000A0488"/>
    <w:rsid w:val="0011654B"/>
    <w:rsid w:val="001B54B6"/>
    <w:rsid w:val="002117EA"/>
    <w:rsid w:val="002230C2"/>
    <w:rsid w:val="002243E4"/>
    <w:rsid w:val="00227F14"/>
    <w:rsid w:val="00240E2C"/>
    <w:rsid w:val="00265EA7"/>
    <w:rsid w:val="002953B2"/>
    <w:rsid w:val="002A0B74"/>
    <w:rsid w:val="002C0131"/>
    <w:rsid w:val="002C2E46"/>
    <w:rsid w:val="00300041"/>
    <w:rsid w:val="00300333"/>
    <w:rsid w:val="00300625"/>
    <w:rsid w:val="00315FF0"/>
    <w:rsid w:val="00384785"/>
    <w:rsid w:val="003D567A"/>
    <w:rsid w:val="003E027E"/>
    <w:rsid w:val="00401610"/>
    <w:rsid w:val="004703F0"/>
    <w:rsid w:val="00492FC3"/>
    <w:rsid w:val="004B230B"/>
    <w:rsid w:val="004B3E4F"/>
    <w:rsid w:val="005014CE"/>
    <w:rsid w:val="0051777A"/>
    <w:rsid w:val="00522357"/>
    <w:rsid w:val="0055191B"/>
    <w:rsid w:val="005717EC"/>
    <w:rsid w:val="0058029B"/>
    <w:rsid w:val="005868A9"/>
    <w:rsid w:val="005979D7"/>
    <w:rsid w:val="005C04EA"/>
    <w:rsid w:val="00601E77"/>
    <w:rsid w:val="00611A5A"/>
    <w:rsid w:val="006162C3"/>
    <w:rsid w:val="00616AF0"/>
    <w:rsid w:val="00621DC8"/>
    <w:rsid w:val="0064642A"/>
    <w:rsid w:val="006659E1"/>
    <w:rsid w:val="00692FEA"/>
    <w:rsid w:val="007500A6"/>
    <w:rsid w:val="00763C42"/>
    <w:rsid w:val="007F0278"/>
    <w:rsid w:val="00803BCA"/>
    <w:rsid w:val="00813472"/>
    <w:rsid w:val="0082390B"/>
    <w:rsid w:val="008279B9"/>
    <w:rsid w:val="0088421E"/>
    <w:rsid w:val="008D7A74"/>
    <w:rsid w:val="00957360"/>
    <w:rsid w:val="009910FB"/>
    <w:rsid w:val="009A0C7C"/>
    <w:rsid w:val="009E3F06"/>
    <w:rsid w:val="009F271A"/>
    <w:rsid w:val="00A015B6"/>
    <w:rsid w:val="00A140E4"/>
    <w:rsid w:val="00A719A0"/>
    <w:rsid w:val="00B13668"/>
    <w:rsid w:val="00B138CC"/>
    <w:rsid w:val="00B2681E"/>
    <w:rsid w:val="00B31A07"/>
    <w:rsid w:val="00C7482E"/>
    <w:rsid w:val="00CA6FA7"/>
    <w:rsid w:val="00CC3A20"/>
    <w:rsid w:val="00CD0460"/>
    <w:rsid w:val="00CF0C81"/>
    <w:rsid w:val="00CF7408"/>
    <w:rsid w:val="00D02A5F"/>
    <w:rsid w:val="00D2000B"/>
    <w:rsid w:val="00D372F6"/>
    <w:rsid w:val="00D70941"/>
    <w:rsid w:val="00D83DAD"/>
    <w:rsid w:val="00D970AF"/>
    <w:rsid w:val="00DA27B1"/>
    <w:rsid w:val="00DA4737"/>
    <w:rsid w:val="00DA673B"/>
    <w:rsid w:val="00DB2350"/>
    <w:rsid w:val="00DB2AD0"/>
    <w:rsid w:val="00DB3DB1"/>
    <w:rsid w:val="00DB76F7"/>
    <w:rsid w:val="00DC0FFC"/>
    <w:rsid w:val="00DD6841"/>
    <w:rsid w:val="00E16E62"/>
    <w:rsid w:val="00E37455"/>
    <w:rsid w:val="00E40F99"/>
    <w:rsid w:val="00E41D56"/>
    <w:rsid w:val="00E9491B"/>
    <w:rsid w:val="00EA2873"/>
    <w:rsid w:val="00EC5853"/>
    <w:rsid w:val="00EE3B68"/>
    <w:rsid w:val="00F342F4"/>
    <w:rsid w:val="00F956E2"/>
    <w:rsid w:val="00FA5C92"/>
    <w:rsid w:val="00FE56E3"/>
    <w:rsid w:val="00FF2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FC3"/>
    <w:pPr>
      <w:spacing w:after="0" w:line="240" w:lineRule="auto"/>
    </w:pPr>
    <w:rPr>
      <w:rFonts w:ascii="Arial" w:eastAsia="Times New Roman" w:hAnsi="Arial" w:cs="Times New Roman"/>
      <w:sz w:val="24"/>
      <w:szCs w:val="20"/>
      <w:lang w:val="ca-ES" w:eastAsia="es-ES"/>
    </w:rPr>
  </w:style>
  <w:style w:type="paragraph" w:styleId="Ttol2">
    <w:name w:val="heading 2"/>
    <w:basedOn w:val="Normal"/>
    <w:next w:val="Normal"/>
    <w:link w:val="Ttol2Car"/>
    <w:qFormat/>
    <w:rsid w:val="00492FC3"/>
    <w:pPr>
      <w:keepNext/>
      <w:spacing w:line="360" w:lineRule="auto"/>
      <w:jc w:val="both"/>
      <w:outlineLvl w:val="1"/>
    </w:pPr>
    <w:rPr>
      <w:b/>
    </w:rPr>
  </w:style>
  <w:style w:type="paragraph" w:styleId="Ttol5">
    <w:name w:val="heading 5"/>
    <w:basedOn w:val="Normal"/>
    <w:next w:val="Normal"/>
    <w:link w:val="Ttol5Car"/>
    <w:qFormat/>
    <w:rsid w:val="00492FC3"/>
    <w:pPr>
      <w:keepNext/>
      <w:pBdr>
        <w:bottom w:val="single" w:sz="4" w:space="1" w:color="auto"/>
      </w:pBdr>
      <w:spacing w:line="360" w:lineRule="auto"/>
      <w:jc w:val="center"/>
      <w:outlineLvl w:val="4"/>
    </w:pPr>
    <w:rPr>
      <w:rFonts w:cs="Arial"/>
      <w:b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2Car">
    <w:name w:val="Títol 2 Car"/>
    <w:basedOn w:val="Tipusdelletraperdefectedelpargraf"/>
    <w:link w:val="Ttol2"/>
    <w:rsid w:val="00492FC3"/>
    <w:rPr>
      <w:rFonts w:ascii="Arial" w:eastAsia="Times New Roman" w:hAnsi="Arial" w:cs="Times New Roman"/>
      <w:b/>
      <w:sz w:val="24"/>
      <w:szCs w:val="20"/>
      <w:lang w:val="ca-ES" w:eastAsia="es-ES"/>
    </w:rPr>
  </w:style>
  <w:style w:type="character" w:customStyle="1" w:styleId="Ttol5Car">
    <w:name w:val="Títol 5 Car"/>
    <w:basedOn w:val="Tipusdelletraperdefectedelpargraf"/>
    <w:link w:val="Ttol5"/>
    <w:rsid w:val="00492FC3"/>
    <w:rPr>
      <w:rFonts w:ascii="Arial" w:eastAsia="Times New Roman" w:hAnsi="Arial" w:cs="Arial"/>
      <w:b/>
      <w:sz w:val="28"/>
      <w:szCs w:val="28"/>
      <w:lang w:val="ca-ES" w:eastAsia="es-ES"/>
    </w:rPr>
  </w:style>
  <w:style w:type="paragraph" w:styleId="Capalera">
    <w:name w:val="header"/>
    <w:basedOn w:val="Normal"/>
    <w:link w:val="CapaleraCar"/>
    <w:rsid w:val="00492FC3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rsid w:val="00492FC3"/>
    <w:rPr>
      <w:rFonts w:ascii="Arial" w:eastAsia="Times New Roman" w:hAnsi="Arial" w:cs="Times New Roman"/>
      <w:sz w:val="24"/>
      <w:szCs w:val="20"/>
      <w:lang w:val="ca-ES" w:eastAsia="es-ES"/>
    </w:rPr>
  </w:style>
  <w:style w:type="paragraph" w:styleId="Peu">
    <w:name w:val="footer"/>
    <w:basedOn w:val="Normal"/>
    <w:link w:val="PeuCar"/>
    <w:rsid w:val="00492FC3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rsid w:val="00492FC3"/>
    <w:rPr>
      <w:rFonts w:ascii="Arial" w:eastAsia="Times New Roman" w:hAnsi="Arial" w:cs="Times New Roman"/>
      <w:sz w:val="24"/>
      <w:szCs w:val="20"/>
      <w:lang w:val="ca-ES" w:eastAsia="es-ES"/>
    </w:rPr>
  </w:style>
  <w:style w:type="paragraph" w:styleId="Textindependent2">
    <w:name w:val="Body Text 2"/>
    <w:basedOn w:val="Normal"/>
    <w:link w:val="Textindependent2Car"/>
    <w:rsid w:val="00492FC3"/>
    <w:pPr>
      <w:spacing w:line="360" w:lineRule="auto"/>
      <w:jc w:val="both"/>
    </w:pPr>
  </w:style>
  <w:style w:type="character" w:customStyle="1" w:styleId="Textindependent2Car">
    <w:name w:val="Text independent 2 Car"/>
    <w:basedOn w:val="Tipusdelletraperdefectedelpargraf"/>
    <w:link w:val="Textindependent2"/>
    <w:rsid w:val="00492FC3"/>
    <w:rPr>
      <w:rFonts w:ascii="Arial" w:eastAsia="Times New Roman" w:hAnsi="Arial" w:cs="Times New Roman"/>
      <w:sz w:val="24"/>
      <w:szCs w:val="20"/>
      <w:lang w:val="ca-ES" w:eastAsia="es-ES"/>
    </w:rPr>
  </w:style>
  <w:style w:type="paragraph" w:styleId="Textindependent3">
    <w:name w:val="Body Text 3"/>
    <w:basedOn w:val="Normal"/>
    <w:link w:val="Textindependent3Car"/>
    <w:rsid w:val="00492FC3"/>
    <w:pPr>
      <w:spacing w:line="360" w:lineRule="auto"/>
      <w:jc w:val="both"/>
    </w:pPr>
  </w:style>
  <w:style w:type="character" w:customStyle="1" w:styleId="Textindependent3Car">
    <w:name w:val="Text independent 3 Car"/>
    <w:basedOn w:val="Tipusdelletraperdefectedelpargraf"/>
    <w:link w:val="Textindependent3"/>
    <w:rsid w:val="00492FC3"/>
    <w:rPr>
      <w:rFonts w:ascii="Arial" w:eastAsia="Times New Roman" w:hAnsi="Arial" w:cs="Times New Roman"/>
      <w:sz w:val="24"/>
      <w:szCs w:val="20"/>
      <w:lang w:val="ca-ES" w:eastAsia="es-ES"/>
    </w:rPr>
  </w:style>
  <w:style w:type="character" w:styleId="Nmerodepgina">
    <w:name w:val="page number"/>
    <w:basedOn w:val="Tipusdelletraperdefectedelpargraf"/>
    <w:rsid w:val="00492FC3"/>
  </w:style>
  <w:style w:type="character" w:styleId="Enlla">
    <w:name w:val="Hyperlink"/>
    <w:basedOn w:val="Tipusdelletraperdefectedelpargraf"/>
    <w:rsid w:val="00492FC3"/>
    <w:rPr>
      <w:color w:val="0000FF"/>
      <w:u w:val="single"/>
    </w:rPr>
  </w:style>
  <w:style w:type="paragraph" w:styleId="Pargrafdellista">
    <w:name w:val="List Paragraph"/>
    <w:basedOn w:val="Normal"/>
    <w:uiPriority w:val="34"/>
    <w:qFormat/>
    <w:rsid w:val="00492FC3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2230C2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2230C2"/>
    <w:rPr>
      <w:rFonts w:ascii="Tahoma" w:eastAsia="Times New Roman" w:hAnsi="Tahoma" w:cs="Tahoma"/>
      <w:sz w:val="16"/>
      <w:szCs w:val="16"/>
      <w:lang w:val="ca-ES" w:eastAsia="es-ES"/>
    </w:rPr>
  </w:style>
  <w:style w:type="paragraph" w:customStyle="1" w:styleId="Default">
    <w:name w:val="Default"/>
    <w:rsid w:val="00763C4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63C42"/>
    <w:pPr>
      <w:spacing w:line="241" w:lineRule="atLeast"/>
    </w:pPr>
    <w:rPr>
      <w:color w:val="auto"/>
    </w:rPr>
  </w:style>
  <w:style w:type="paragraph" w:customStyle="1" w:styleId="Pa1">
    <w:name w:val="Pa1"/>
    <w:basedOn w:val="Default"/>
    <w:next w:val="Default"/>
    <w:uiPriority w:val="99"/>
    <w:rsid w:val="00763C42"/>
    <w:pPr>
      <w:spacing w:line="241" w:lineRule="atLeast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chsf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ico.gencat.c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72860-59D4-4A16-A18E-E05EA2577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829</Words>
  <Characters>4726</Characters>
  <Application>Microsoft Office Word</Application>
  <DocSecurity>0</DocSecurity>
  <Lines>39</Lines>
  <Paragraphs>11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ICO</Company>
  <LinksUpToDate>false</LinksUpToDate>
  <CharactersWithSpaces>5544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zoller</dc:creator>
  <cp:keywords/>
  <dc:description/>
  <cp:lastModifiedBy>scs</cp:lastModifiedBy>
  <cp:revision>4</cp:revision>
  <cp:lastPrinted>2013-07-30T14:59:00Z</cp:lastPrinted>
  <dcterms:created xsi:type="dcterms:W3CDTF">2013-07-30T15:10:00Z</dcterms:created>
  <dcterms:modified xsi:type="dcterms:W3CDTF">2013-07-30T15:21:00Z</dcterms:modified>
</cp:coreProperties>
</file>